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0CA64" w14:textId="77777777" w:rsidR="008F76F3" w:rsidRPr="00085320" w:rsidRDefault="008F76F3" w:rsidP="008F76F3">
      <w:pPr>
        <w:spacing w:after="0" w:line="276" w:lineRule="auto"/>
        <w:jc w:val="center"/>
        <w:rPr>
          <w:rFonts w:cs="Tahoma"/>
          <w:b/>
          <w:sz w:val="28"/>
          <w:szCs w:val="28"/>
        </w:rPr>
      </w:pPr>
      <w:r w:rsidRPr="00085320">
        <w:rPr>
          <w:rFonts w:cs="Tahoma"/>
          <w:b/>
          <w:sz w:val="28"/>
          <w:szCs w:val="28"/>
        </w:rPr>
        <w:t xml:space="preserve">ESTUDO TÉCNICO PRELIMINAR </w:t>
      </w: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8F76F3" w:rsidRPr="001642AC" w14:paraId="0D68AE69" w14:textId="77777777" w:rsidTr="0007253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1CA8A904" w14:textId="08114D79" w:rsidR="008F76F3" w:rsidRPr="001642AC" w:rsidRDefault="008F76F3" w:rsidP="0036555F">
            <w:pPr>
              <w:spacing w:line="276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 w:rsidRPr="001642AC">
              <w:rPr>
                <w:rFonts w:cs="Tahoma"/>
                <w:b/>
                <w:sz w:val="16"/>
                <w:szCs w:val="16"/>
              </w:rPr>
              <w:t xml:space="preserve">Secretaria requisitante: </w:t>
            </w:r>
            <w:r w:rsidR="002E0C45">
              <w:rPr>
                <w:rFonts w:cs="Tahoma"/>
                <w:sz w:val="16"/>
                <w:szCs w:val="16"/>
              </w:rPr>
              <w:t>Secretaria Municipal de Administração</w:t>
            </w:r>
            <w:r w:rsidR="008C49F5">
              <w:rPr>
                <w:rFonts w:cs="Tahoma"/>
                <w:sz w:val="16"/>
                <w:szCs w:val="16"/>
              </w:rPr>
              <w:t>, Planejamento e Finanças</w:t>
            </w:r>
            <w:r w:rsidR="002E0C45">
              <w:rPr>
                <w:rFonts w:cs="Tahoma"/>
                <w:sz w:val="16"/>
                <w:szCs w:val="16"/>
              </w:rPr>
              <w:t xml:space="preserve"> – SMAPF | Secretaria Municipal de Saúde</w:t>
            </w:r>
            <w:r w:rsidR="008C49F5">
              <w:rPr>
                <w:rFonts w:cs="Tahoma"/>
                <w:sz w:val="16"/>
                <w:szCs w:val="16"/>
              </w:rPr>
              <w:t xml:space="preserve"> e Assistência Social</w:t>
            </w:r>
            <w:r w:rsidR="002E0C45">
              <w:rPr>
                <w:rFonts w:cs="Tahoma"/>
                <w:sz w:val="16"/>
                <w:szCs w:val="16"/>
              </w:rPr>
              <w:t xml:space="preserve"> – SMSAS | Secretaria Municipal de Educação – SME | Secretaria Municipal de Cultura</w:t>
            </w:r>
            <w:r w:rsidR="008C49F5">
              <w:rPr>
                <w:rFonts w:cs="Tahoma"/>
                <w:sz w:val="16"/>
                <w:szCs w:val="16"/>
              </w:rPr>
              <w:t>, Desporto e Turismo</w:t>
            </w:r>
            <w:r w:rsidR="002E0C45">
              <w:rPr>
                <w:rFonts w:cs="Tahoma"/>
                <w:sz w:val="16"/>
                <w:szCs w:val="16"/>
              </w:rPr>
              <w:t xml:space="preserve"> – SMCDT | Secretaria Municipal de Agricultura</w:t>
            </w:r>
            <w:r w:rsidR="008C49F5">
              <w:rPr>
                <w:rFonts w:cs="Tahoma"/>
                <w:sz w:val="16"/>
                <w:szCs w:val="16"/>
              </w:rPr>
              <w:t>, Meio Ambiente e Desenvolvimento Econômico –</w:t>
            </w:r>
            <w:r w:rsidR="002E0C45">
              <w:rPr>
                <w:rFonts w:cs="Tahoma"/>
                <w:sz w:val="16"/>
                <w:szCs w:val="16"/>
              </w:rPr>
              <w:t xml:space="preserve"> SMAMADE</w:t>
            </w:r>
            <w:r w:rsidR="008C49F5">
              <w:rPr>
                <w:rFonts w:cs="Tahoma"/>
                <w:sz w:val="16"/>
                <w:szCs w:val="16"/>
              </w:rPr>
              <w:t xml:space="preserve"> | Secretaria Municipal de Obras e Mobilidade</w:t>
            </w:r>
            <w:r w:rsidR="00A403D8">
              <w:rPr>
                <w:rFonts w:cs="Tahoma"/>
                <w:sz w:val="16"/>
                <w:szCs w:val="16"/>
              </w:rPr>
              <w:t xml:space="preserve"> Urbana – SMOMU | Gabinete do Prefeito – GAB </w:t>
            </w:r>
          </w:p>
        </w:tc>
      </w:tr>
      <w:tr w:rsidR="008F76F3" w:rsidRPr="001642AC" w14:paraId="5EBF3E6C" w14:textId="77777777" w:rsidTr="0007253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506C1DC7" w14:textId="3FDDC765" w:rsidR="008F76F3" w:rsidRPr="001642AC" w:rsidRDefault="008F76F3" w:rsidP="0036555F">
            <w:pPr>
              <w:spacing w:line="276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 w:rsidRPr="001642AC">
              <w:rPr>
                <w:rFonts w:cs="Tahoma"/>
                <w:b/>
                <w:sz w:val="16"/>
                <w:szCs w:val="16"/>
              </w:rPr>
              <w:t xml:space="preserve">Servidor(es) e/ou Secretário responsável pela elaboração: </w:t>
            </w:r>
            <w:r w:rsidR="002E0C45">
              <w:rPr>
                <w:rFonts w:cs="Tahoma"/>
                <w:bCs/>
                <w:sz w:val="16"/>
                <w:szCs w:val="16"/>
              </w:rPr>
              <w:t>Edson Adilso Heck, Jóice Cristina Horst, Carlos Alexandre Lutterbeck, Charles Porsche</w:t>
            </w:r>
            <w:r w:rsidR="00A403D8">
              <w:rPr>
                <w:rFonts w:cs="Tahoma"/>
                <w:bCs/>
                <w:sz w:val="16"/>
                <w:szCs w:val="16"/>
              </w:rPr>
              <w:t>,</w:t>
            </w:r>
            <w:r w:rsidR="002E0C45">
              <w:rPr>
                <w:rFonts w:cs="Tahoma"/>
                <w:bCs/>
                <w:sz w:val="16"/>
                <w:szCs w:val="16"/>
              </w:rPr>
              <w:t xml:space="preserve"> Gilnei Dahmer</w:t>
            </w:r>
            <w:r w:rsidR="00A403D8">
              <w:rPr>
                <w:rFonts w:cs="Tahoma"/>
                <w:bCs/>
                <w:sz w:val="16"/>
                <w:szCs w:val="16"/>
              </w:rPr>
              <w:t xml:space="preserve">, Clóvis Spellmeier, Germano Stevens. </w:t>
            </w:r>
          </w:p>
        </w:tc>
      </w:tr>
      <w:tr w:rsidR="008F76F3" w:rsidRPr="001642AC" w14:paraId="58FCAF88" w14:textId="77777777" w:rsidTr="0007253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678E4BBE" w14:textId="77777777" w:rsidR="008F76F3" w:rsidRPr="001642AC" w:rsidRDefault="008F76F3" w:rsidP="001642AC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</w:p>
        </w:tc>
      </w:tr>
      <w:tr w:rsidR="008F76F3" w:rsidRPr="001642AC" w14:paraId="3DD24274" w14:textId="77777777" w:rsidTr="0007253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1BF269D1" w14:textId="77777777" w:rsidR="008F76F3" w:rsidRPr="001642AC" w:rsidRDefault="008F76F3" w:rsidP="0036555F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  <w:r w:rsidRPr="001642AC">
              <w:rPr>
                <w:rFonts w:cs="Tahoma"/>
                <w:b/>
                <w:sz w:val="20"/>
                <w:szCs w:val="20"/>
              </w:rPr>
              <w:t>1 - DESCRIÇÃO DA NECESSIDADE</w:t>
            </w:r>
          </w:p>
        </w:tc>
      </w:tr>
      <w:tr w:rsidR="008F76F3" w:rsidRPr="001642AC" w14:paraId="7549A9A5" w14:textId="77777777" w:rsidTr="00072539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64C3993" w14:textId="77777777" w:rsidR="008F76F3" w:rsidRPr="001642AC" w:rsidRDefault="008F76F3" w:rsidP="0036555F">
            <w:pPr>
              <w:spacing w:line="276" w:lineRule="auto"/>
              <w:ind w:firstLine="0"/>
              <w:rPr>
                <w:rFonts w:eastAsia="Times New Roman" w:cs="Tahoma"/>
                <w:b/>
                <w:color w:val="000000"/>
                <w:sz w:val="16"/>
                <w:szCs w:val="16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 xml:space="preserve">Fundamentação: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Descrição da necessidade da contratação, considerado o problema a ser resolvido sob a perspectiva do interesse público (inciso I do § 1° do art. 18 da Lei 14.133/2021);</w:t>
            </w:r>
            <w:r w:rsidRPr="001642AC">
              <w:rPr>
                <w:rFonts w:eastAsia="Times New Roman" w:cs="Tahoma"/>
                <w:b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8F76F3" w:rsidRPr="001642AC" w14:paraId="77F24F0B" w14:textId="77777777" w:rsidTr="0007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3232B227" w14:textId="622CCD7F" w:rsidR="008C49F5" w:rsidRDefault="008C49F5" w:rsidP="00A403D8">
            <w:pPr>
              <w:spacing w:line="276" w:lineRule="auto"/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A Prefeitura Municipal </w:t>
            </w:r>
            <w:r>
              <w:rPr>
                <w:sz w:val="16"/>
                <w:szCs w:val="16"/>
              </w:rPr>
              <w:t xml:space="preserve">de Imigrante </w:t>
            </w:r>
            <w:r w:rsidRPr="00A3073A">
              <w:rPr>
                <w:sz w:val="16"/>
                <w:szCs w:val="16"/>
              </w:rPr>
              <w:t xml:space="preserve">necessita </w:t>
            </w:r>
            <w:r w:rsidR="000473B3">
              <w:rPr>
                <w:sz w:val="16"/>
                <w:szCs w:val="16"/>
              </w:rPr>
              <w:t>realizar registro de preços para</w:t>
            </w:r>
            <w:r w:rsidRPr="00A3073A">
              <w:rPr>
                <w:sz w:val="16"/>
                <w:szCs w:val="16"/>
              </w:rPr>
              <w:t xml:space="preserve"> o fornecimento contínuo e regular de combustíveis, visando abastecer a frota municipal composta por máquinas, caminhões, veículos leves e pesados, entre outros equipamentos necessários para a execução de serviços públicos essenciais, como transporte, </w:t>
            </w:r>
            <w:r>
              <w:rPr>
                <w:sz w:val="16"/>
                <w:szCs w:val="16"/>
              </w:rPr>
              <w:t>limpeza</w:t>
            </w:r>
            <w:r w:rsidRPr="00A3073A">
              <w:rPr>
                <w:sz w:val="16"/>
                <w:szCs w:val="16"/>
              </w:rPr>
              <w:t>, obras e outros serviços administrativos e operacionais. O processo de contratação será conduzido de acordo com as disposições estabelecidas pela Lei Federal nº 14.133/2021, que rege as licitações e contratos administrativos no âmbito da administração pública.</w:t>
            </w:r>
          </w:p>
          <w:p w14:paraId="4AFB5F1C" w14:textId="7D781554" w:rsidR="002E0C45" w:rsidRDefault="008C49F5" w:rsidP="00A403D8">
            <w:pPr>
              <w:spacing w:line="276" w:lineRule="auto"/>
              <w:ind w:left="22" w:firstLine="142"/>
              <w:rPr>
                <w:sz w:val="16"/>
                <w:szCs w:val="16"/>
              </w:rPr>
            </w:pPr>
            <w:r w:rsidRPr="00A3073A">
              <w:rPr>
                <w:sz w:val="16"/>
                <w:szCs w:val="16"/>
              </w:rPr>
              <w:t xml:space="preserve">O principal objetivo é garantir </w:t>
            </w:r>
            <w:r>
              <w:rPr>
                <w:sz w:val="16"/>
                <w:szCs w:val="16"/>
              </w:rPr>
              <w:t xml:space="preserve">o fornecimento </w:t>
            </w:r>
            <w:r w:rsidRPr="00A3073A">
              <w:rPr>
                <w:sz w:val="16"/>
                <w:szCs w:val="16"/>
              </w:rPr>
              <w:t xml:space="preserve">regular de combustíveis necessários para a operação da frota municipal, assegurando a eficiência dos serviços prestados pela Prefeitura, sem interrupções ou atrasos nas atividades, com preços </w:t>
            </w:r>
            <w:r>
              <w:rPr>
                <w:sz w:val="16"/>
                <w:szCs w:val="16"/>
              </w:rPr>
              <w:t xml:space="preserve">de acordo com o mercado e a ANP – Agência Nacional de Petróleo. </w:t>
            </w:r>
            <w:r w:rsidRPr="00A3073A">
              <w:rPr>
                <w:sz w:val="16"/>
                <w:szCs w:val="16"/>
              </w:rPr>
              <w:t>O contrato deverá assegurar a qualidade do combustível fornecido, com cumprimento rigoroso das normas técnicas e ambientais aplicáveis</w:t>
            </w:r>
            <w:r>
              <w:rPr>
                <w:sz w:val="16"/>
                <w:szCs w:val="16"/>
              </w:rPr>
              <w:t>.</w:t>
            </w:r>
          </w:p>
          <w:p w14:paraId="02D73B18" w14:textId="77777777" w:rsidR="00A403D8" w:rsidRPr="00A403D8" w:rsidRDefault="00A403D8" w:rsidP="00A403D8">
            <w:pPr>
              <w:spacing w:line="276" w:lineRule="auto"/>
              <w:ind w:left="22" w:firstLine="142"/>
              <w:rPr>
                <w:sz w:val="16"/>
                <w:szCs w:val="16"/>
              </w:rPr>
            </w:pPr>
          </w:p>
          <w:p w14:paraId="26828342" w14:textId="0A803D85" w:rsidR="008F76F3" w:rsidRPr="001642AC" w:rsidRDefault="0036555F" w:rsidP="0036555F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 xml:space="preserve">2 </w:t>
            </w:r>
            <w:r w:rsidR="008F76F3"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– ESTIMATIVA DAS QUANTIDADES</w:t>
            </w:r>
          </w:p>
        </w:tc>
      </w:tr>
      <w:tr w:rsidR="008F76F3" w:rsidRPr="001642AC" w14:paraId="1D789878" w14:textId="77777777" w:rsidTr="0007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shd w:val="clear" w:color="auto" w:fill="F2F2F2" w:themeFill="background1" w:themeFillShade="F2"/>
          </w:tcPr>
          <w:p w14:paraId="25CF518F" w14:textId="77777777" w:rsidR="008F76F3" w:rsidRPr="001642AC" w:rsidRDefault="008F76F3" w:rsidP="0036555F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 w:rsidRPr="001642AC"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Estimativa das quantidades a serem contratadas,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u w:val="single"/>
                <w:lang w:eastAsia="pt-BR"/>
              </w:rPr>
              <w:t>acompanhada das memórias de cálculo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 e dos documentos que lhe dão suporte, considerando a interdependência com outras contratações, de modo a possibilitar economia de escala (inciso IV do § 1° do art. 18 da Lei 14.133/21); </w:t>
            </w:r>
          </w:p>
        </w:tc>
      </w:tr>
      <w:tr w:rsidR="008F76F3" w:rsidRPr="001642AC" w14:paraId="47CF1596" w14:textId="77777777" w:rsidTr="0007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0206" w:type="dxa"/>
          </w:tcPr>
          <w:p w14:paraId="7B982A86" w14:textId="39D0E3C8" w:rsidR="00A403D8" w:rsidRPr="0030420F" w:rsidRDefault="00A403D8" w:rsidP="00A403D8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Item 1 - </w:t>
            </w:r>
            <w:r w:rsidRPr="0030420F">
              <w:rPr>
                <w:sz w:val="16"/>
                <w:szCs w:val="16"/>
              </w:rPr>
              <w:t>Gasolina Comum</w:t>
            </w:r>
            <w:r>
              <w:rPr>
                <w:sz w:val="16"/>
                <w:szCs w:val="16"/>
              </w:rPr>
              <w:t xml:space="preserve"> – Quantidade estimada: </w:t>
            </w:r>
            <w:r w:rsidRPr="0030420F">
              <w:rPr>
                <w:sz w:val="16"/>
                <w:szCs w:val="16"/>
              </w:rPr>
              <w:t>35.000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17A4419B" w14:textId="2C712147" w:rsidR="00A403D8" w:rsidRPr="0030420F" w:rsidRDefault="00A403D8" w:rsidP="00072539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Item 2 - </w:t>
            </w:r>
            <w:r w:rsidRPr="0030420F">
              <w:rPr>
                <w:sz w:val="16"/>
                <w:szCs w:val="16"/>
              </w:rPr>
              <w:t>Óleo Diesel Comum</w:t>
            </w:r>
            <w:r>
              <w:rPr>
                <w:sz w:val="16"/>
                <w:szCs w:val="16"/>
              </w:rPr>
              <w:t xml:space="preserve"> – Quantidade estimada: </w:t>
            </w:r>
            <w:r w:rsidRPr="0030420F">
              <w:rPr>
                <w:sz w:val="16"/>
                <w:szCs w:val="16"/>
              </w:rPr>
              <w:t>25.000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392311D6" w14:textId="1EF09810" w:rsidR="0036555F" w:rsidRDefault="00A403D8" w:rsidP="00072539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Item 3 - </w:t>
            </w:r>
            <w:r w:rsidRPr="0030420F">
              <w:rPr>
                <w:sz w:val="16"/>
                <w:szCs w:val="16"/>
              </w:rPr>
              <w:t>Óleo Diesel S10</w:t>
            </w:r>
            <w:r>
              <w:rPr>
                <w:sz w:val="16"/>
                <w:szCs w:val="16"/>
              </w:rPr>
              <w:t xml:space="preserve"> – Quantidade estimada: 160</w:t>
            </w:r>
            <w:r w:rsidRPr="0030420F">
              <w:rPr>
                <w:sz w:val="16"/>
                <w:szCs w:val="16"/>
              </w:rPr>
              <w:t>.000</w:t>
            </w:r>
            <w:r>
              <w:rPr>
                <w:sz w:val="16"/>
                <w:szCs w:val="16"/>
              </w:rPr>
              <w:t xml:space="preserve"> </w:t>
            </w:r>
            <w:r w:rsidRPr="0030420F">
              <w:rPr>
                <w:sz w:val="16"/>
                <w:szCs w:val="16"/>
              </w:rPr>
              <w:t>Litro</w:t>
            </w:r>
            <w:r>
              <w:rPr>
                <w:sz w:val="16"/>
                <w:szCs w:val="16"/>
              </w:rPr>
              <w:t>s</w:t>
            </w:r>
          </w:p>
          <w:p w14:paraId="0F2CE162" w14:textId="2539E56B" w:rsidR="00A403D8" w:rsidRPr="00A403D8" w:rsidRDefault="00A403D8" w:rsidP="00A403D8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F76F3" w:rsidRPr="001642AC" w14:paraId="1EE56F1B" w14:textId="77777777" w:rsidTr="0007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7C09CC09" w14:textId="19C299F1" w:rsidR="008F76F3" w:rsidRPr="001642AC" w:rsidRDefault="0036555F" w:rsidP="0036555F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  <w:r w:rsidR="008F76F3"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 xml:space="preserve"> – ESTIMATIVA DO VALOR DA CONTRATAÇÃO</w:t>
            </w:r>
          </w:p>
        </w:tc>
      </w:tr>
      <w:tr w:rsidR="008F76F3" w:rsidRPr="001642AC" w14:paraId="64A3B4E9" w14:textId="77777777" w:rsidTr="005915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shd w:val="clear" w:color="auto" w:fill="F2F2F2" w:themeFill="background1" w:themeFillShade="F2"/>
          </w:tcPr>
          <w:p w14:paraId="62E41FC5" w14:textId="77777777" w:rsidR="008F76F3" w:rsidRPr="001642AC" w:rsidRDefault="008F76F3" w:rsidP="0036555F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 w:rsidRPr="001642AC"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Estimativa do valor da contratação,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u w:val="single"/>
                <w:lang w:eastAsia="pt-BR"/>
              </w:rPr>
              <w:t>acompanhada dos preços unitários referenciais, das memórias de cálculo e dos documentos que lhe dão suporte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, que poderão constar de anexo classificado, se a administração optar por preservar o seu sigilo até a conclusão da licitação (inciso VI do § 1° da Lei 14.133/21);</w:t>
            </w:r>
          </w:p>
        </w:tc>
      </w:tr>
      <w:tr w:rsidR="008F76F3" w:rsidRPr="001642AC" w14:paraId="42BE0386" w14:textId="77777777" w:rsidTr="000725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10206" w:type="dxa"/>
          </w:tcPr>
          <w:p w14:paraId="0A4A91C8" w14:textId="4BEF6D5F" w:rsidR="005915A9" w:rsidRPr="005915A9" w:rsidRDefault="005915A9" w:rsidP="005915A9">
            <w:pPr>
              <w:pBdr>
                <w:bottom w:val="single" w:sz="4" w:space="1" w:color="auto"/>
              </w:pBdr>
              <w:spacing w:line="360" w:lineRule="auto"/>
              <w:ind w:firstLine="0"/>
              <w:rPr>
                <w:rFonts w:cs="Tahoma"/>
                <w:sz w:val="16"/>
                <w:szCs w:val="16"/>
              </w:rPr>
            </w:pPr>
            <w:r w:rsidRPr="005915A9">
              <w:rPr>
                <w:rFonts w:cs="Tahoma"/>
                <w:sz w:val="16"/>
                <w:szCs w:val="16"/>
              </w:rPr>
              <w:t>Item 1 – Gasolina Comum – Valor Médio Estimado do Item – R$ 6,05  |  Valor Estimado Total do Item 1 – R$ 24</w:t>
            </w:r>
            <w:r w:rsidR="00A577B0">
              <w:rPr>
                <w:rFonts w:cs="Tahoma"/>
                <w:sz w:val="16"/>
                <w:szCs w:val="16"/>
              </w:rPr>
              <w:t>2.0</w:t>
            </w:r>
            <w:r w:rsidRPr="005915A9">
              <w:rPr>
                <w:rFonts w:cs="Tahoma"/>
                <w:sz w:val="16"/>
                <w:szCs w:val="16"/>
              </w:rPr>
              <w:t>00,00</w:t>
            </w:r>
          </w:p>
          <w:p w14:paraId="0CD8E8E9" w14:textId="4731125E" w:rsidR="005915A9" w:rsidRPr="005915A9" w:rsidRDefault="005915A9" w:rsidP="005915A9">
            <w:pPr>
              <w:pBdr>
                <w:bottom w:val="single" w:sz="4" w:space="1" w:color="auto"/>
                <w:right w:val="single" w:sz="4" w:space="4" w:color="auto"/>
              </w:pBdr>
              <w:spacing w:line="360" w:lineRule="auto"/>
              <w:ind w:firstLine="0"/>
              <w:rPr>
                <w:rFonts w:cs="Tahoma"/>
                <w:sz w:val="16"/>
                <w:szCs w:val="16"/>
              </w:rPr>
            </w:pPr>
            <w:r w:rsidRPr="005915A9">
              <w:rPr>
                <w:rFonts w:cs="Tahoma"/>
                <w:sz w:val="16"/>
                <w:szCs w:val="16"/>
              </w:rPr>
              <w:t xml:space="preserve">Item 2 – </w:t>
            </w:r>
            <w:r w:rsidRPr="005915A9">
              <w:rPr>
                <w:sz w:val="16"/>
                <w:szCs w:val="16"/>
              </w:rPr>
              <w:t xml:space="preserve">Óleo Diesel </w:t>
            </w:r>
            <w:r w:rsidRPr="005915A9">
              <w:rPr>
                <w:rFonts w:cs="Tahoma"/>
                <w:sz w:val="16"/>
                <w:szCs w:val="16"/>
              </w:rPr>
              <w:t>Comum – Valor Médio Estimado do Item – R$ 6,08  |   Valor Estimado Total do Item 2 – R$ 182.400,00</w:t>
            </w:r>
          </w:p>
          <w:p w14:paraId="786BEC56" w14:textId="6C02A861" w:rsidR="005915A9" w:rsidRPr="005915A9" w:rsidRDefault="005915A9" w:rsidP="005915A9">
            <w:pPr>
              <w:pBdr>
                <w:right w:val="single" w:sz="4" w:space="4" w:color="auto"/>
              </w:pBdr>
              <w:spacing w:line="360" w:lineRule="auto"/>
              <w:ind w:firstLine="0"/>
              <w:rPr>
                <w:rFonts w:cs="Tahoma"/>
                <w:sz w:val="16"/>
                <w:szCs w:val="16"/>
              </w:rPr>
            </w:pPr>
            <w:r w:rsidRPr="005915A9">
              <w:rPr>
                <w:rFonts w:cs="Tahoma"/>
                <w:sz w:val="16"/>
                <w:szCs w:val="16"/>
              </w:rPr>
              <w:t xml:space="preserve">Item 3 – </w:t>
            </w:r>
            <w:r w:rsidRPr="005915A9">
              <w:rPr>
                <w:sz w:val="16"/>
                <w:szCs w:val="16"/>
              </w:rPr>
              <w:t>Óleo Diesel S10</w:t>
            </w:r>
            <w:r w:rsidRPr="005915A9">
              <w:rPr>
                <w:rFonts w:cs="Tahoma"/>
                <w:sz w:val="16"/>
                <w:szCs w:val="16"/>
              </w:rPr>
              <w:t xml:space="preserve"> – Valor Médio Estimado do Item – R$ 6,17  |   Valor Estimado Total do Item 3 – R$ 925.</w:t>
            </w:r>
            <w:r w:rsidR="00A577B0">
              <w:rPr>
                <w:rFonts w:cs="Tahoma"/>
                <w:sz w:val="16"/>
                <w:szCs w:val="16"/>
              </w:rPr>
              <w:t>500</w:t>
            </w:r>
            <w:r w:rsidRPr="005915A9">
              <w:rPr>
                <w:rFonts w:cs="Tahoma"/>
                <w:sz w:val="16"/>
                <w:szCs w:val="16"/>
              </w:rPr>
              <w:t>,00</w:t>
            </w:r>
          </w:p>
          <w:p w14:paraId="09BE3B4D" w14:textId="23C98C1A" w:rsidR="00072539" w:rsidRDefault="005915A9" w:rsidP="00085320">
            <w:pPr>
              <w:spacing w:line="276" w:lineRule="auto"/>
              <w:ind w:firstLine="0"/>
              <w:jc w:val="left"/>
              <w:rPr>
                <w:rFonts w:cs="Tahoma"/>
                <w:b/>
                <w:bCs/>
                <w:sz w:val="16"/>
                <w:szCs w:val="16"/>
              </w:rPr>
            </w:pPr>
            <w:r w:rsidRPr="005915A9">
              <w:rPr>
                <w:rFonts w:cs="Tahoma"/>
                <w:b/>
                <w:bCs/>
                <w:sz w:val="16"/>
                <w:szCs w:val="16"/>
              </w:rPr>
              <w:t>Valor Total Estimado da Contratação: R$ 1.349.</w:t>
            </w:r>
            <w:r w:rsidR="00A577B0">
              <w:rPr>
                <w:rFonts w:cs="Tahoma"/>
                <w:b/>
                <w:bCs/>
                <w:sz w:val="16"/>
                <w:szCs w:val="16"/>
              </w:rPr>
              <w:t>900</w:t>
            </w:r>
            <w:r w:rsidRPr="005915A9">
              <w:rPr>
                <w:rFonts w:cs="Tahoma"/>
                <w:b/>
                <w:bCs/>
                <w:sz w:val="16"/>
                <w:szCs w:val="16"/>
              </w:rPr>
              <w:t>,00</w:t>
            </w:r>
          </w:p>
          <w:p w14:paraId="140152F0" w14:textId="77777777" w:rsidR="005915A9" w:rsidRDefault="005915A9" w:rsidP="005915A9">
            <w:pPr>
              <w:spacing w:line="276" w:lineRule="auto"/>
              <w:ind w:firstLine="0"/>
              <w:jc w:val="center"/>
              <w:rPr>
                <w:rFonts w:cs="Tahoma"/>
                <w:b/>
                <w:bCs/>
                <w:sz w:val="16"/>
                <w:szCs w:val="16"/>
              </w:rPr>
            </w:pPr>
          </w:p>
          <w:p w14:paraId="2F54B657" w14:textId="488B7370" w:rsidR="005915A9" w:rsidRPr="005915A9" w:rsidRDefault="005915A9" w:rsidP="005915A9">
            <w:pPr>
              <w:spacing w:line="276" w:lineRule="auto"/>
              <w:ind w:firstLine="0"/>
              <w:rPr>
                <w:rFonts w:cs="Tahoma"/>
                <w:b/>
                <w:bCs/>
                <w:sz w:val="16"/>
                <w:szCs w:val="16"/>
              </w:rPr>
            </w:pPr>
            <w:r>
              <w:rPr>
                <w:rFonts w:cs="Tahoma"/>
                <w:b/>
                <w:bCs/>
                <w:sz w:val="16"/>
                <w:szCs w:val="16"/>
              </w:rPr>
              <w:t xml:space="preserve">Obs: </w:t>
            </w:r>
            <w:r w:rsidRPr="00085320">
              <w:rPr>
                <w:rFonts w:cs="Tahoma"/>
                <w:sz w:val="16"/>
                <w:szCs w:val="16"/>
              </w:rPr>
              <w:t>A memória de cálculo, segue em anexo em documento assinado e carimbado, juntamente com os documentos que lhe dão suporte e embasamento.</w:t>
            </w:r>
          </w:p>
          <w:p w14:paraId="77604182" w14:textId="6BF70063" w:rsidR="005915A9" w:rsidRPr="001642AC" w:rsidRDefault="005915A9" w:rsidP="001642AC">
            <w:pPr>
              <w:spacing w:line="276" w:lineRule="auto"/>
              <w:ind w:firstLine="0"/>
              <w:rPr>
                <w:rFonts w:cs="Tahoma"/>
                <w:sz w:val="20"/>
                <w:szCs w:val="20"/>
              </w:rPr>
            </w:pPr>
          </w:p>
        </w:tc>
      </w:tr>
      <w:tr w:rsidR="008F76F3" w:rsidRPr="001642AC" w14:paraId="1EC6909D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6F6C09F3" w14:textId="032D7454" w:rsidR="008F76F3" w:rsidRPr="001642AC" w:rsidRDefault="0036555F" w:rsidP="0036555F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 w:rsidR="008F76F3"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 xml:space="preserve"> – JUSTIFICATIVA PARA PARCELAMENTO</w:t>
            </w:r>
          </w:p>
        </w:tc>
      </w:tr>
      <w:tr w:rsidR="008F76F3" w:rsidRPr="001642AC" w14:paraId="09D7985E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shd w:val="clear" w:color="auto" w:fill="F2F2F2" w:themeFill="background1" w:themeFillShade="F2"/>
          </w:tcPr>
          <w:p w14:paraId="42A688B6" w14:textId="77777777" w:rsidR="008F76F3" w:rsidRPr="001642AC" w:rsidRDefault="008F76F3" w:rsidP="0036555F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 w:rsidRPr="001642AC"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Justificativas para o parcelamento ou não da contratação (inciso VIII do § 1° do art. 18 da Lei 14.133/21); </w:t>
            </w:r>
          </w:p>
        </w:tc>
      </w:tr>
      <w:tr w:rsidR="008F76F3" w:rsidRPr="001642AC" w14:paraId="3E75C34B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7731B115" w14:textId="77777777" w:rsidR="00A403D8" w:rsidRDefault="00A403D8" w:rsidP="00072539">
            <w:pPr>
              <w:spacing w:line="276" w:lineRule="auto"/>
              <w:ind w:firstLine="0"/>
              <w:rPr>
                <w:rFonts w:cs="Tahoma"/>
                <w:iCs/>
                <w:sz w:val="16"/>
                <w:szCs w:val="16"/>
              </w:rPr>
            </w:pPr>
            <w:r w:rsidRPr="00072539">
              <w:rPr>
                <w:rFonts w:cs="Tahoma"/>
                <w:iCs/>
                <w:sz w:val="16"/>
                <w:szCs w:val="16"/>
              </w:rPr>
              <w:t xml:space="preserve">A presente licitação será dividida apenas em itens, </w:t>
            </w:r>
            <w:r w:rsidR="00072539" w:rsidRPr="00072539">
              <w:rPr>
                <w:rFonts w:cs="Tahoma"/>
                <w:iCs/>
                <w:sz w:val="16"/>
                <w:szCs w:val="16"/>
              </w:rPr>
              <w:t xml:space="preserve">não havendo necessidade de divisão por lotes, dessa forma, a adjudicação e o critério de escolha serão por item, menor preço por item. </w:t>
            </w:r>
          </w:p>
          <w:p w14:paraId="2EFD175B" w14:textId="592B8F9F" w:rsidR="00072539" w:rsidRPr="00072539" w:rsidRDefault="00072539" w:rsidP="00A403D8">
            <w:pPr>
              <w:spacing w:line="276" w:lineRule="auto"/>
              <w:ind w:firstLine="0"/>
              <w:rPr>
                <w:rFonts w:cs="Tahoma"/>
                <w:iCs/>
                <w:sz w:val="16"/>
                <w:szCs w:val="16"/>
              </w:rPr>
            </w:pPr>
          </w:p>
        </w:tc>
      </w:tr>
      <w:tr w:rsidR="008F76F3" w:rsidRPr="001642AC" w14:paraId="1DAC76C7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74ACA114" w14:textId="61830944" w:rsidR="008F76F3" w:rsidRPr="001642AC" w:rsidRDefault="0036555F" w:rsidP="0036555F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 xml:space="preserve">5 </w:t>
            </w:r>
            <w:r w:rsidR="008F76F3" w:rsidRPr="001642A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– VIABILIDADE DA CONTRATAÇÃO</w:t>
            </w:r>
          </w:p>
        </w:tc>
      </w:tr>
      <w:tr w:rsidR="008F76F3" w:rsidRPr="001642AC" w14:paraId="72CA4F45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shd w:val="clear" w:color="auto" w:fill="F2F2F2" w:themeFill="background1" w:themeFillShade="F2"/>
          </w:tcPr>
          <w:p w14:paraId="7C55632A" w14:textId="77777777" w:rsidR="008F76F3" w:rsidRPr="001642AC" w:rsidRDefault="008F76F3" w:rsidP="0036555F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 w:rsidRPr="001642AC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 w:rsidRPr="001642AC"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 w:rsidRPr="001642AC">
              <w:rPr>
                <w:rFonts w:cs="Tahoma"/>
                <w:sz w:val="16"/>
                <w:szCs w:val="16"/>
              </w:rPr>
              <w:t>Posicionamento conclusivo sobre a adequação da contratação para o atendimento da necessidade a que se destina</w:t>
            </w:r>
            <w:r w:rsidRPr="001642AC"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 (inciso XIII do § 1° do art. 18 da Lei 14.133/21); </w:t>
            </w:r>
          </w:p>
        </w:tc>
      </w:tr>
      <w:tr w:rsidR="008F76F3" w:rsidRPr="001642AC" w14:paraId="56CC54A4" w14:textId="77777777" w:rsidTr="00085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14:paraId="467C4B62" w14:textId="685A8821" w:rsidR="0036555F" w:rsidRDefault="00072539" w:rsidP="00072539">
            <w:pPr>
              <w:spacing w:line="276" w:lineRule="auto"/>
              <w:ind w:firstLine="0"/>
              <w:rPr>
                <w:rFonts w:cs="Tahoma"/>
                <w:sz w:val="16"/>
                <w:szCs w:val="16"/>
              </w:rPr>
            </w:pPr>
            <w:r w:rsidRPr="00072539">
              <w:rPr>
                <w:rFonts w:cs="Tahoma"/>
                <w:sz w:val="16"/>
                <w:szCs w:val="16"/>
              </w:rPr>
              <w:t>Com base na justificativa apresentada, descrição da necessidade e solução como um todo, estimativa e requisitos dos itens, impactos ambientais e demonstração dos resultados pretendidos, além da importância da realização da contratação para viabilização e reformulação do serviço em pontos de logradouros e prédios públicos, a contratação é de extrema necessidade para o continuação do serviço público, possibilitando uma melhor comunicação e agilidade nos processos, visando sempre atender melhor as pessoas que necessitam de serviços ou buscam ajuda e/ou informações em repartições públicas. Conclui-se assim pela viabilidade da contratação.</w:t>
            </w:r>
          </w:p>
          <w:p w14:paraId="56500493" w14:textId="5C265AF5" w:rsidR="00072539" w:rsidRPr="001642AC" w:rsidRDefault="00072539" w:rsidP="001642AC">
            <w:pPr>
              <w:spacing w:line="276" w:lineRule="auto"/>
              <w:ind w:firstLine="0"/>
              <w:rPr>
                <w:rFonts w:cs="Tahoma"/>
                <w:sz w:val="16"/>
                <w:szCs w:val="16"/>
              </w:rPr>
            </w:pPr>
          </w:p>
        </w:tc>
      </w:tr>
    </w:tbl>
    <w:p w14:paraId="768E8C3C" w14:textId="76628858" w:rsidR="0036555F" w:rsidRPr="001642AC" w:rsidRDefault="0036555F" w:rsidP="001642AC">
      <w:pPr>
        <w:spacing w:after="0" w:line="276" w:lineRule="auto"/>
        <w:ind w:left="142" w:firstLine="0"/>
        <w:rPr>
          <w:rFonts w:cs="Tahoma"/>
          <w:b/>
          <w:color w:val="000000"/>
          <w:sz w:val="20"/>
          <w:szCs w:val="20"/>
        </w:rPr>
      </w:pPr>
      <w:r w:rsidRPr="001642AC">
        <w:rPr>
          <w:rFonts w:cs="Tahoma"/>
          <w:b/>
          <w:sz w:val="20"/>
          <w:szCs w:val="20"/>
        </w:rPr>
        <w:t xml:space="preserve">6 - JUSTIFICATIVA PARA NÃO CONTEMPLAÇÃO DOS DEMAIS ELEMENTOS PREVISTOS NO </w:t>
      </w:r>
      <w:r w:rsidRPr="001642AC">
        <w:rPr>
          <w:rFonts w:cs="Tahoma"/>
          <w:b/>
          <w:color w:val="000000"/>
          <w:sz w:val="20"/>
          <w:szCs w:val="20"/>
        </w:rPr>
        <w:t>§ 1º DO ART. 18 DA LEI FEDERAL Nº 14.133/2021:</w:t>
      </w:r>
    </w:p>
    <w:p w14:paraId="3D1599BF" w14:textId="1064F3FC" w:rsidR="0036555F" w:rsidRPr="00072539" w:rsidRDefault="0036555F" w:rsidP="00072539">
      <w:pPr>
        <w:spacing w:after="0" w:line="276" w:lineRule="auto"/>
        <w:ind w:left="142" w:firstLine="0"/>
        <w:rPr>
          <w:rFonts w:cs="Tahoma"/>
          <w:sz w:val="16"/>
          <w:szCs w:val="16"/>
        </w:rPr>
      </w:pPr>
      <w:r w:rsidRPr="00072539">
        <w:rPr>
          <w:rFonts w:cs="Tahoma"/>
          <w:sz w:val="16"/>
          <w:szCs w:val="16"/>
        </w:rPr>
        <w:t>O presente estudo foi realizado com base no escopo específico, focando apenas nos aspectos mais relevantes</w:t>
      </w:r>
      <w:r w:rsidR="008D38D1" w:rsidRPr="00072539">
        <w:rPr>
          <w:rFonts w:cs="Tahoma"/>
          <w:sz w:val="16"/>
          <w:szCs w:val="16"/>
        </w:rPr>
        <w:t xml:space="preserve"> e aplicáveis ao caso em questão.</w:t>
      </w:r>
    </w:p>
    <w:p w14:paraId="762D9FA7" w14:textId="25D21609" w:rsidR="008D38D1" w:rsidRPr="00072539" w:rsidRDefault="008D38D1" w:rsidP="00072539">
      <w:pPr>
        <w:spacing w:after="0" w:line="276" w:lineRule="auto"/>
        <w:ind w:left="142" w:firstLine="0"/>
        <w:rPr>
          <w:rFonts w:cs="Tahoma"/>
          <w:sz w:val="16"/>
          <w:szCs w:val="16"/>
        </w:rPr>
      </w:pPr>
      <w:r w:rsidRPr="00072539">
        <w:rPr>
          <w:rFonts w:cs="Tahoma"/>
          <w:sz w:val="16"/>
          <w:szCs w:val="16"/>
        </w:rPr>
        <w:t xml:space="preserve">A não elaboração dos </w:t>
      </w:r>
      <w:r w:rsidR="0042204C" w:rsidRPr="00072539">
        <w:rPr>
          <w:rFonts w:cs="Tahoma"/>
          <w:sz w:val="16"/>
          <w:szCs w:val="16"/>
        </w:rPr>
        <w:t xml:space="preserve">demais </w:t>
      </w:r>
      <w:r w:rsidRPr="00072539">
        <w:rPr>
          <w:rFonts w:cs="Tahoma"/>
          <w:sz w:val="16"/>
          <w:szCs w:val="16"/>
        </w:rPr>
        <w:t xml:space="preserve">elementos do ETP </w:t>
      </w:r>
      <w:r w:rsidR="0042204C" w:rsidRPr="00072539">
        <w:rPr>
          <w:rFonts w:cs="Tahoma"/>
          <w:sz w:val="16"/>
          <w:szCs w:val="16"/>
        </w:rPr>
        <w:t xml:space="preserve">deve-se a natureza desses itens e experiência acumulada em sua aquisição e uso. </w:t>
      </w:r>
      <w:r w:rsidR="00936331" w:rsidRPr="00072539">
        <w:rPr>
          <w:rFonts w:cs="Tahoma"/>
          <w:sz w:val="16"/>
          <w:szCs w:val="16"/>
        </w:rPr>
        <w:t>A aquisição</w:t>
      </w:r>
      <w:r w:rsidR="0042204C" w:rsidRPr="00072539">
        <w:rPr>
          <w:rFonts w:cs="Tahoma"/>
          <w:sz w:val="16"/>
          <w:szCs w:val="16"/>
        </w:rPr>
        <w:t xml:space="preserve"> em questão </w:t>
      </w:r>
      <w:r w:rsidR="00C72A6B" w:rsidRPr="00072539">
        <w:rPr>
          <w:rFonts w:cs="Tahoma"/>
          <w:sz w:val="16"/>
          <w:szCs w:val="16"/>
        </w:rPr>
        <w:t xml:space="preserve">trata-se de </w:t>
      </w:r>
      <w:r w:rsidRPr="00072539">
        <w:rPr>
          <w:rFonts w:cs="Tahoma"/>
          <w:sz w:val="16"/>
          <w:szCs w:val="16"/>
        </w:rPr>
        <w:t>bens e serviços comuns</w:t>
      </w:r>
      <w:r w:rsidR="006867EF" w:rsidRPr="00072539">
        <w:rPr>
          <w:rFonts w:cs="Tahoma"/>
          <w:sz w:val="16"/>
          <w:szCs w:val="16"/>
        </w:rPr>
        <w:t xml:space="preserve"> de uso </w:t>
      </w:r>
      <w:r w:rsidRPr="00072539">
        <w:rPr>
          <w:rFonts w:cs="Tahoma"/>
          <w:sz w:val="16"/>
          <w:szCs w:val="16"/>
        </w:rPr>
        <w:t>rotineiro</w:t>
      </w:r>
      <w:r w:rsidR="00C72A6B" w:rsidRPr="00072539">
        <w:rPr>
          <w:rFonts w:cs="Tahoma"/>
          <w:sz w:val="16"/>
          <w:szCs w:val="16"/>
        </w:rPr>
        <w:t>,</w:t>
      </w:r>
      <w:r w:rsidRPr="00072539">
        <w:rPr>
          <w:rFonts w:cs="Tahoma"/>
          <w:sz w:val="16"/>
          <w:szCs w:val="16"/>
        </w:rPr>
        <w:t xml:space="preserve"> </w:t>
      </w:r>
      <w:r w:rsidR="00C72A6B" w:rsidRPr="00072539">
        <w:rPr>
          <w:rFonts w:cs="Tahoma"/>
          <w:sz w:val="16"/>
          <w:szCs w:val="16"/>
        </w:rPr>
        <w:t>possuindo</w:t>
      </w:r>
      <w:r w:rsidR="00E0338A" w:rsidRPr="00072539">
        <w:rPr>
          <w:rFonts w:cs="Tahoma"/>
          <w:sz w:val="16"/>
          <w:szCs w:val="16"/>
        </w:rPr>
        <w:t xml:space="preserve"> características e</w:t>
      </w:r>
      <w:r w:rsidRPr="00072539">
        <w:rPr>
          <w:rFonts w:cs="Tahoma"/>
          <w:sz w:val="16"/>
          <w:szCs w:val="16"/>
        </w:rPr>
        <w:t xml:space="preserve"> especificações </w:t>
      </w:r>
      <w:r w:rsidR="0042204C" w:rsidRPr="00072539">
        <w:rPr>
          <w:rFonts w:cs="Tahoma"/>
          <w:sz w:val="16"/>
          <w:szCs w:val="16"/>
        </w:rPr>
        <w:t xml:space="preserve">usuais de mercado e requisitos bem definidos. Devido </w:t>
      </w:r>
      <w:r w:rsidR="00936331" w:rsidRPr="00072539">
        <w:rPr>
          <w:rFonts w:cs="Tahoma"/>
          <w:sz w:val="16"/>
          <w:szCs w:val="16"/>
        </w:rPr>
        <w:t xml:space="preserve">a </w:t>
      </w:r>
      <w:r w:rsidR="0042204C" w:rsidRPr="00072539">
        <w:rPr>
          <w:rFonts w:cs="Tahoma"/>
          <w:sz w:val="16"/>
          <w:szCs w:val="16"/>
        </w:rPr>
        <w:t xml:space="preserve">essa </w:t>
      </w:r>
      <w:r w:rsidR="00C72A6B" w:rsidRPr="00072539">
        <w:rPr>
          <w:rFonts w:cs="Tahoma"/>
          <w:sz w:val="16"/>
          <w:szCs w:val="16"/>
        </w:rPr>
        <w:t>natureza</w:t>
      </w:r>
      <w:r w:rsidR="0042204C" w:rsidRPr="00072539">
        <w:rPr>
          <w:rFonts w:cs="Tahoma"/>
          <w:sz w:val="16"/>
          <w:szCs w:val="16"/>
        </w:rPr>
        <w:t>, não há necessidade de realizar um estudo técnico preliminar extenso, uma vez que a</w:t>
      </w:r>
      <w:r w:rsidR="00732700" w:rsidRPr="00072539">
        <w:rPr>
          <w:rFonts w:cs="Tahoma"/>
          <w:sz w:val="16"/>
          <w:szCs w:val="16"/>
        </w:rPr>
        <w:t xml:space="preserve"> simplicidade d</w:t>
      </w:r>
      <w:r w:rsidR="006867EF" w:rsidRPr="00072539">
        <w:rPr>
          <w:rFonts w:cs="Tahoma"/>
          <w:sz w:val="16"/>
          <w:szCs w:val="16"/>
        </w:rPr>
        <w:t xml:space="preserve">a aquisição não envolve complexidade técnica, o que permite uma decisão embasada sem a necessidade de um estudo </w:t>
      </w:r>
      <w:r w:rsidR="00672EF7" w:rsidRPr="00072539">
        <w:rPr>
          <w:rFonts w:cs="Tahoma"/>
          <w:sz w:val="16"/>
          <w:szCs w:val="16"/>
        </w:rPr>
        <w:t>d</w:t>
      </w:r>
      <w:r w:rsidR="006867EF" w:rsidRPr="00072539">
        <w:rPr>
          <w:rFonts w:cs="Tahoma"/>
          <w:sz w:val="16"/>
          <w:szCs w:val="16"/>
        </w:rPr>
        <w:t>etalhado.</w:t>
      </w:r>
    </w:p>
    <w:p w14:paraId="28C75CA1" w14:textId="77777777" w:rsidR="00131EC8" w:rsidRDefault="00131EC8" w:rsidP="00072539">
      <w:pPr>
        <w:spacing w:after="0" w:line="276" w:lineRule="auto"/>
        <w:ind w:left="142" w:firstLine="0"/>
        <w:rPr>
          <w:rFonts w:cs="Tahoma"/>
          <w:sz w:val="16"/>
          <w:szCs w:val="16"/>
        </w:rPr>
      </w:pPr>
    </w:p>
    <w:p w14:paraId="74B31FDE" w14:textId="08C28079" w:rsidR="0042204C" w:rsidRPr="00072539" w:rsidRDefault="0042204C" w:rsidP="00072539">
      <w:pPr>
        <w:spacing w:after="0" w:line="276" w:lineRule="auto"/>
        <w:ind w:left="142" w:firstLine="0"/>
        <w:rPr>
          <w:rFonts w:cs="Tahoma"/>
          <w:sz w:val="16"/>
          <w:szCs w:val="16"/>
        </w:rPr>
      </w:pPr>
      <w:r w:rsidRPr="00072539">
        <w:rPr>
          <w:rFonts w:cs="Tahoma"/>
          <w:sz w:val="16"/>
          <w:szCs w:val="16"/>
        </w:rPr>
        <w:lastRenderedPageBreak/>
        <w:t>Ademais, a Administração adquire estes bens e serviços regularmente, possuindo experiência prévia na sua aquisição</w:t>
      </w:r>
      <w:r w:rsidR="00936331" w:rsidRPr="00072539">
        <w:rPr>
          <w:rFonts w:cs="Tahoma"/>
          <w:sz w:val="16"/>
          <w:szCs w:val="16"/>
        </w:rPr>
        <w:t xml:space="preserve"> e execução</w:t>
      </w:r>
      <w:r w:rsidRPr="00072539">
        <w:rPr>
          <w:rFonts w:cs="Tahoma"/>
          <w:sz w:val="16"/>
          <w:szCs w:val="16"/>
        </w:rPr>
        <w:t>. Isso significa que já há um conhecimento prévio dos requisitos e elementos necessários, eliminando a necessidade de um detalhamento pormenorizad</w:t>
      </w:r>
      <w:r w:rsidR="00C72A6B" w:rsidRPr="00072539">
        <w:rPr>
          <w:rFonts w:cs="Tahoma"/>
          <w:sz w:val="16"/>
          <w:szCs w:val="16"/>
        </w:rPr>
        <w:t>o</w:t>
      </w:r>
      <w:r w:rsidRPr="00072539">
        <w:rPr>
          <w:rFonts w:cs="Tahoma"/>
          <w:sz w:val="16"/>
          <w:szCs w:val="16"/>
        </w:rPr>
        <w:t xml:space="preserve"> a cada aquisição.</w:t>
      </w:r>
    </w:p>
    <w:p w14:paraId="3440F16E" w14:textId="3FF3D941" w:rsidR="008F76F3" w:rsidRDefault="008F76F3" w:rsidP="008F76F3">
      <w:pPr>
        <w:spacing w:after="0" w:line="276" w:lineRule="auto"/>
        <w:jc w:val="right"/>
        <w:rPr>
          <w:rFonts w:cs="Tahoma"/>
          <w:sz w:val="16"/>
          <w:szCs w:val="16"/>
        </w:rPr>
      </w:pPr>
      <w:r w:rsidRPr="00512407">
        <w:rPr>
          <w:rFonts w:cs="Tahoma"/>
          <w:sz w:val="16"/>
          <w:szCs w:val="16"/>
        </w:rPr>
        <w:t xml:space="preserve">Imigrante, </w:t>
      </w:r>
      <w:r w:rsidR="00072539">
        <w:rPr>
          <w:rFonts w:cs="Tahoma"/>
          <w:sz w:val="16"/>
          <w:szCs w:val="16"/>
        </w:rPr>
        <w:t>02</w:t>
      </w:r>
      <w:r w:rsidRPr="00512407">
        <w:rPr>
          <w:rFonts w:cs="Tahoma"/>
          <w:sz w:val="16"/>
          <w:szCs w:val="16"/>
        </w:rPr>
        <w:t xml:space="preserve"> de </w:t>
      </w:r>
      <w:r w:rsidR="00072539">
        <w:rPr>
          <w:rFonts w:cs="Tahoma"/>
          <w:sz w:val="16"/>
          <w:szCs w:val="16"/>
        </w:rPr>
        <w:t>dezembro</w:t>
      </w:r>
      <w:r w:rsidRPr="00512407">
        <w:rPr>
          <w:rFonts w:cs="Tahoma"/>
          <w:sz w:val="16"/>
          <w:szCs w:val="16"/>
        </w:rPr>
        <w:t xml:space="preserve"> de 202</w:t>
      </w:r>
      <w:r w:rsidR="00F628D6" w:rsidRPr="00512407">
        <w:rPr>
          <w:rFonts w:cs="Tahoma"/>
          <w:sz w:val="16"/>
          <w:szCs w:val="16"/>
        </w:rPr>
        <w:t>4.</w:t>
      </w:r>
    </w:p>
    <w:p w14:paraId="08E27047" w14:textId="71FA0937" w:rsidR="00072539" w:rsidRDefault="00072539" w:rsidP="008F76F3">
      <w:pPr>
        <w:spacing w:after="0" w:line="276" w:lineRule="auto"/>
        <w:jc w:val="right"/>
        <w:rPr>
          <w:rFonts w:cs="Tahoma"/>
          <w:sz w:val="16"/>
          <w:szCs w:val="16"/>
        </w:rPr>
      </w:pPr>
    </w:p>
    <w:p w14:paraId="20407061" w14:textId="6323F434" w:rsidR="00072539" w:rsidRDefault="00072539" w:rsidP="008F76F3">
      <w:pPr>
        <w:spacing w:after="0" w:line="276" w:lineRule="auto"/>
        <w:jc w:val="right"/>
        <w:rPr>
          <w:rFonts w:cs="Tahoma"/>
          <w:sz w:val="16"/>
          <w:szCs w:val="16"/>
        </w:rPr>
      </w:pPr>
    </w:p>
    <w:p w14:paraId="755C6D37" w14:textId="75D6E09F" w:rsidR="00072539" w:rsidRDefault="00072539" w:rsidP="008F76F3">
      <w:pPr>
        <w:spacing w:after="0" w:line="276" w:lineRule="auto"/>
        <w:jc w:val="right"/>
        <w:rPr>
          <w:rFonts w:cs="Tahoma"/>
          <w:sz w:val="16"/>
          <w:szCs w:val="16"/>
        </w:rPr>
      </w:pPr>
    </w:p>
    <w:p w14:paraId="4F742786" w14:textId="361D31F2" w:rsidR="00072539" w:rsidRDefault="00072539" w:rsidP="008F76F3">
      <w:pPr>
        <w:spacing w:after="0" w:line="276" w:lineRule="auto"/>
        <w:jc w:val="right"/>
        <w:rPr>
          <w:rFonts w:cs="Tahoma"/>
          <w:sz w:val="16"/>
          <w:szCs w:val="16"/>
        </w:rPr>
      </w:pPr>
    </w:p>
    <w:p w14:paraId="1911EAD5" w14:textId="77777777" w:rsidR="00072539" w:rsidRPr="00512407" w:rsidRDefault="00072539" w:rsidP="008F76F3">
      <w:pPr>
        <w:spacing w:after="0" w:line="276" w:lineRule="auto"/>
        <w:jc w:val="right"/>
        <w:rPr>
          <w:rFonts w:cs="Tahoma"/>
          <w:sz w:val="16"/>
          <w:szCs w:val="16"/>
        </w:rPr>
      </w:pPr>
    </w:p>
    <w:p w14:paraId="3A7AD444" w14:textId="77777777" w:rsidR="008F76F3" w:rsidRPr="001642AC" w:rsidRDefault="008F76F3" w:rsidP="008F76F3">
      <w:pPr>
        <w:spacing w:after="0" w:line="276" w:lineRule="auto"/>
        <w:jc w:val="right"/>
        <w:rPr>
          <w:rFonts w:cs="Tahoma"/>
          <w:szCs w:val="18"/>
        </w:rPr>
      </w:pPr>
      <w:bookmarkStart w:id="0" w:name="_Hlk184628690"/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253"/>
        <w:gridCol w:w="4678"/>
      </w:tblGrid>
      <w:tr w:rsidR="00072539" w14:paraId="279D2001" w14:textId="77777777" w:rsidTr="00430307">
        <w:trPr>
          <w:trHeight w:val="1648"/>
          <w:jc w:val="center"/>
        </w:trPr>
        <w:tc>
          <w:tcPr>
            <w:tcW w:w="4253" w:type="dxa"/>
            <w:hideMark/>
          </w:tcPr>
          <w:p w14:paraId="5F6A9FA7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Calibri" w:cs="Tahoma"/>
                <w:szCs w:val="18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187BC54D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CLÓVIS SPELLMEIER</w:t>
            </w:r>
          </w:p>
          <w:p w14:paraId="5F4CE992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Obras </w:t>
            </w:r>
          </w:p>
          <w:p w14:paraId="24A974A3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Mobilidade Urbana</w:t>
            </w:r>
          </w:p>
        </w:tc>
        <w:tc>
          <w:tcPr>
            <w:tcW w:w="4678" w:type="dxa"/>
          </w:tcPr>
          <w:p w14:paraId="13EC4897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_________________________________</w:t>
            </w:r>
          </w:p>
          <w:p w14:paraId="6AA9853F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CARLOS ALEXANDRE LUTTERBECK</w:t>
            </w:r>
          </w:p>
          <w:p w14:paraId="0469AB2A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Secretário Municipal de Educação</w:t>
            </w:r>
          </w:p>
          <w:p w14:paraId="64D82599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53275963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072539" w14:paraId="59B902A2" w14:textId="77777777" w:rsidTr="00430307">
        <w:trPr>
          <w:trHeight w:val="1968"/>
          <w:jc w:val="center"/>
        </w:trPr>
        <w:tc>
          <w:tcPr>
            <w:tcW w:w="4253" w:type="dxa"/>
            <w:hideMark/>
          </w:tcPr>
          <w:p w14:paraId="51E19590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56338EED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JÓICE CRISTINA HORST</w:t>
            </w:r>
          </w:p>
          <w:p w14:paraId="12FEFD3B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Secretária Municipal de Saúde </w:t>
            </w:r>
          </w:p>
          <w:p w14:paraId="5B457FD2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Assistência Social</w:t>
            </w:r>
          </w:p>
        </w:tc>
        <w:tc>
          <w:tcPr>
            <w:tcW w:w="4678" w:type="dxa"/>
          </w:tcPr>
          <w:p w14:paraId="14458EC2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4B82586E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EDSON ADILSO HECK</w:t>
            </w:r>
          </w:p>
          <w:p w14:paraId="62875764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Administração, </w:t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br/>
              <w:t>Planejamento e Finanças</w:t>
            </w:r>
          </w:p>
          <w:p w14:paraId="7D307296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46A8EDD6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072539" w14:paraId="12075376" w14:textId="77777777" w:rsidTr="00430307">
        <w:trPr>
          <w:trHeight w:val="802"/>
          <w:jc w:val="center"/>
        </w:trPr>
        <w:tc>
          <w:tcPr>
            <w:tcW w:w="4253" w:type="dxa"/>
            <w:hideMark/>
          </w:tcPr>
          <w:p w14:paraId="29A6DD2A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017F65B6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CHARLES PORSCHE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Cultura, Desporto </w:t>
            </w:r>
          </w:p>
          <w:p w14:paraId="0F6D953E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Turismo</w:t>
            </w:r>
          </w:p>
        </w:tc>
        <w:tc>
          <w:tcPr>
            <w:tcW w:w="4678" w:type="dxa"/>
            <w:hideMark/>
          </w:tcPr>
          <w:p w14:paraId="7A031FBF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</w:t>
            </w:r>
          </w:p>
          <w:p w14:paraId="64E5DEE1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GILNEI DAHMER</w:t>
            </w:r>
          </w:p>
          <w:p w14:paraId="61A442F7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Agricultura, Meio Ambiente </w:t>
            </w:r>
          </w:p>
          <w:p w14:paraId="75A9E6C7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Desenvolvimento Econômico</w:t>
            </w:r>
          </w:p>
        </w:tc>
      </w:tr>
      <w:tr w:rsidR="00072539" w14:paraId="2B8BD090" w14:textId="77777777" w:rsidTr="00430307">
        <w:trPr>
          <w:trHeight w:val="1635"/>
          <w:jc w:val="center"/>
        </w:trPr>
        <w:tc>
          <w:tcPr>
            <w:tcW w:w="8931" w:type="dxa"/>
            <w:gridSpan w:val="2"/>
          </w:tcPr>
          <w:p w14:paraId="3E199063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75C4FA7B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47A24988" w14:textId="77777777" w:rsidR="00131EC8" w:rsidRDefault="00131EC8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20CA3CB1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09871D75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1F81CC1A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GERMANO STEVENS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>Prefeito Municipal de Imigrante</w:t>
            </w:r>
          </w:p>
          <w:p w14:paraId="517FB692" w14:textId="77777777" w:rsidR="00072539" w:rsidRDefault="00072539" w:rsidP="00430307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Gabinete do Prefeito</w:t>
            </w:r>
          </w:p>
        </w:tc>
      </w:tr>
      <w:bookmarkEnd w:id="0"/>
    </w:tbl>
    <w:p w14:paraId="49F57B8D" w14:textId="77777777" w:rsidR="0036555F" w:rsidRPr="001642AC" w:rsidRDefault="0036555F" w:rsidP="00072539">
      <w:pPr>
        <w:spacing w:after="0" w:line="276" w:lineRule="auto"/>
        <w:jc w:val="center"/>
        <w:rPr>
          <w:rFonts w:cs="Tahoma"/>
          <w:szCs w:val="18"/>
        </w:rPr>
      </w:pPr>
    </w:p>
    <w:sectPr w:rsidR="0036555F" w:rsidRPr="001642AC" w:rsidSect="001642AC">
      <w:headerReference w:type="default" r:id="rId8"/>
      <w:footerReference w:type="default" r:id="rId9"/>
      <w:headerReference w:type="first" r:id="rId10"/>
      <w:pgSz w:w="11906" w:h="16838" w:code="9"/>
      <w:pgMar w:top="993" w:right="851" w:bottom="0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410B8" w14:textId="77777777" w:rsidR="006B1672" w:rsidRDefault="006B1672" w:rsidP="009F2D5E">
      <w:pPr>
        <w:spacing w:after="0"/>
      </w:pPr>
      <w:r>
        <w:separator/>
      </w:r>
    </w:p>
  </w:endnote>
  <w:endnote w:type="continuationSeparator" w:id="0">
    <w:p w14:paraId="4AC41035" w14:textId="77777777" w:rsidR="006B1672" w:rsidRDefault="006B1672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6B1672" w:rsidRPr="002E46A9" w:rsidRDefault="006B1672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6B1672" w:rsidRPr="00EC4156" w:rsidRDefault="006B1672" w:rsidP="00EC4156">
    <w:pPr>
      <w:pStyle w:val="Rodap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AAB1" w14:textId="77777777" w:rsidR="006B1672" w:rsidRDefault="006B1672" w:rsidP="009F2D5E">
      <w:pPr>
        <w:spacing w:after="0"/>
      </w:pPr>
      <w:r>
        <w:separator/>
      </w:r>
    </w:p>
  </w:footnote>
  <w:footnote w:type="continuationSeparator" w:id="0">
    <w:p w14:paraId="0F39718C" w14:textId="77777777" w:rsidR="006B1672" w:rsidRDefault="006B1672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3404D" w14:textId="77777777" w:rsidR="006B1672" w:rsidRDefault="006B1672">
    <w:pPr>
      <w:pStyle w:val="Cabealho"/>
    </w:pPr>
  </w:p>
  <w:tbl>
    <w:tblPr>
      <w:tblStyle w:val="Tabelacomgrade"/>
      <w:tblW w:w="9209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116"/>
      <w:gridCol w:w="4816"/>
      <w:gridCol w:w="3277"/>
    </w:tblGrid>
    <w:tr w:rsidR="006B1672" w14:paraId="0013C613" w14:textId="77777777" w:rsidTr="001642AC">
      <w:trPr>
        <w:trHeight w:val="930"/>
      </w:trPr>
      <w:tc>
        <w:tcPr>
          <w:tcW w:w="846" w:type="dxa"/>
          <w:vAlign w:val="center"/>
        </w:tcPr>
        <w:p w14:paraId="5656840B" w14:textId="77777777" w:rsidR="006B1672" w:rsidRDefault="006B1672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17104486" name="Imagem 171044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6B1672" w:rsidRDefault="006B1672" w:rsidP="00D15024">
          <w:pPr>
            <w:pStyle w:val="Cabealho"/>
            <w:ind w:firstLine="0"/>
          </w:pPr>
          <w:r>
            <w:t>ESTADO DO RIO GRANDE DO SUL</w:t>
          </w:r>
        </w:p>
        <w:p w14:paraId="52E7637B" w14:textId="77777777" w:rsidR="006B1672" w:rsidRDefault="006B1672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  <w:p w14:paraId="62003A3B" w14:textId="0B1A73F4" w:rsidR="006B1672" w:rsidRDefault="006B1672" w:rsidP="00D15024">
          <w:pPr>
            <w:pStyle w:val="Cabealho"/>
            <w:ind w:firstLine="0"/>
          </w:pPr>
        </w:p>
      </w:tc>
      <w:tc>
        <w:tcPr>
          <w:tcW w:w="3402" w:type="dxa"/>
          <w:vAlign w:val="center"/>
        </w:tcPr>
        <w:p w14:paraId="03E418B2" w14:textId="6BAB5066" w:rsidR="006B1672" w:rsidRDefault="006B1672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6B1672" w:rsidRDefault="006B1672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E3CE" w14:textId="77777777" w:rsidR="006B1672" w:rsidRDefault="006B1672" w:rsidP="001642AC">
    <w:pPr>
      <w:pStyle w:val="Cabealho"/>
      <w:ind w:firstLine="0"/>
    </w:pPr>
  </w:p>
  <w:tbl>
    <w:tblPr>
      <w:tblStyle w:val="Tabelacomgrade"/>
      <w:tblW w:w="9446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129"/>
      <w:gridCol w:w="4936"/>
      <w:gridCol w:w="3381"/>
    </w:tblGrid>
    <w:tr w:rsidR="006B1672" w14:paraId="435B65B7" w14:textId="77777777" w:rsidTr="001642AC">
      <w:trPr>
        <w:trHeight w:val="930"/>
      </w:trPr>
      <w:tc>
        <w:tcPr>
          <w:tcW w:w="1129" w:type="dxa"/>
          <w:vAlign w:val="center"/>
        </w:tcPr>
        <w:p w14:paraId="709E24BC" w14:textId="77777777" w:rsidR="006B1672" w:rsidRDefault="006B1672" w:rsidP="001642AC">
          <w:pPr>
            <w:pStyle w:val="Cabealho"/>
            <w:ind w:right="-68" w:firstLine="0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2047296119" name="Imagem 2047296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6" w:type="dxa"/>
          <w:vAlign w:val="center"/>
        </w:tcPr>
        <w:p w14:paraId="7DF42466" w14:textId="77777777" w:rsidR="006B1672" w:rsidRDefault="006B1672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6B1672" w:rsidRPr="00B970FE" w:rsidRDefault="006B1672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381" w:type="dxa"/>
          <w:vAlign w:val="center"/>
        </w:tcPr>
        <w:p w14:paraId="730FE1EE" w14:textId="4F6213EB" w:rsidR="006B1672" w:rsidRDefault="006B1672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6B1672" w:rsidRDefault="006B16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ED554C0"/>
    <w:multiLevelType w:val="multilevel"/>
    <w:tmpl w:val="5BE49278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1558005683">
    <w:abstractNumId w:val="7"/>
  </w:num>
  <w:num w:numId="2" w16cid:durableId="1827623513">
    <w:abstractNumId w:val="9"/>
  </w:num>
  <w:num w:numId="3" w16cid:durableId="521095392">
    <w:abstractNumId w:val="8"/>
  </w:num>
  <w:num w:numId="4" w16cid:durableId="1054307876">
    <w:abstractNumId w:val="2"/>
  </w:num>
  <w:num w:numId="5" w16cid:durableId="1233736753">
    <w:abstractNumId w:val="0"/>
  </w:num>
  <w:num w:numId="6" w16cid:durableId="722214594">
    <w:abstractNumId w:val="13"/>
  </w:num>
  <w:num w:numId="7" w16cid:durableId="1779334057">
    <w:abstractNumId w:val="17"/>
  </w:num>
  <w:num w:numId="8" w16cid:durableId="2096898679">
    <w:abstractNumId w:val="14"/>
  </w:num>
  <w:num w:numId="9" w16cid:durableId="1402286634">
    <w:abstractNumId w:val="18"/>
  </w:num>
  <w:num w:numId="10" w16cid:durableId="1358971089">
    <w:abstractNumId w:val="11"/>
  </w:num>
  <w:num w:numId="11" w16cid:durableId="585312351">
    <w:abstractNumId w:val="16"/>
  </w:num>
  <w:num w:numId="12" w16cid:durableId="576787168">
    <w:abstractNumId w:val="5"/>
  </w:num>
  <w:num w:numId="13" w16cid:durableId="1787697208">
    <w:abstractNumId w:val="3"/>
  </w:num>
  <w:num w:numId="14" w16cid:durableId="1366325938">
    <w:abstractNumId w:val="15"/>
  </w:num>
  <w:num w:numId="15" w16cid:durableId="1687055072">
    <w:abstractNumId w:val="12"/>
  </w:num>
  <w:num w:numId="16" w16cid:durableId="1204292663">
    <w:abstractNumId w:val="4"/>
  </w:num>
  <w:num w:numId="17" w16cid:durableId="359404003">
    <w:abstractNumId w:val="6"/>
  </w:num>
  <w:num w:numId="18" w16cid:durableId="250043513">
    <w:abstractNumId w:val="10"/>
  </w:num>
  <w:num w:numId="19" w16cid:durableId="39139448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A4F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9A1"/>
    <w:rsid w:val="00020DE0"/>
    <w:rsid w:val="000212AF"/>
    <w:rsid w:val="0002143C"/>
    <w:rsid w:val="000219E1"/>
    <w:rsid w:val="00021C16"/>
    <w:rsid w:val="00021EB3"/>
    <w:rsid w:val="00023291"/>
    <w:rsid w:val="0002484E"/>
    <w:rsid w:val="00025308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3B3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539"/>
    <w:rsid w:val="00072DA4"/>
    <w:rsid w:val="0007381D"/>
    <w:rsid w:val="00083A8D"/>
    <w:rsid w:val="00085320"/>
    <w:rsid w:val="000853A7"/>
    <w:rsid w:val="00087E7E"/>
    <w:rsid w:val="00090831"/>
    <w:rsid w:val="00090F2D"/>
    <w:rsid w:val="0009207B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2764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1EC8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31AB"/>
    <w:rsid w:val="00154C9D"/>
    <w:rsid w:val="001557BF"/>
    <w:rsid w:val="00155C57"/>
    <w:rsid w:val="001627A9"/>
    <w:rsid w:val="00163DCB"/>
    <w:rsid w:val="001642AC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44B3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B63D8"/>
    <w:rsid w:val="001C0C32"/>
    <w:rsid w:val="001C2428"/>
    <w:rsid w:val="001C4B1F"/>
    <w:rsid w:val="001C6615"/>
    <w:rsid w:val="001D6147"/>
    <w:rsid w:val="001E12FD"/>
    <w:rsid w:val="001E1D78"/>
    <w:rsid w:val="001E384F"/>
    <w:rsid w:val="001E38E7"/>
    <w:rsid w:val="001E422E"/>
    <w:rsid w:val="001E4876"/>
    <w:rsid w:val="001E48AB"/>
    <w:rsid w:val="001E6A8D"/>
    <w:rsid w:val="001E72AC"/>
    <w:rsid w:val="001E73E4"/>
    <w:rsid w:val="001F0503"/>
    <w:rsid w:val="001F10CC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21B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0C45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6D13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555F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04C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87971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2407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15A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E39"/>
    <w:rsid w:val="005F65B8"/>
    <w:rsid w:val="006020BC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27977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3F33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2EF7"/>
    <w:rsid w:val="0067348D"/>
    <w:rsid w:val="00675D7D"/>
    <w:rsid w:val="00682663"/>
    <w:rsid w:val="006867EF"/>
    <w:rsid w:val="00690058"/>
    <w:rsid w:val="00690134"/>
    <w:rsid w:val="00692556"/>
    <w:rsid w:val="00692A0D"/>
    <w:rsid w:val="00693375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265E4"/>
    <w:rsid w:val="00732700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37FA"/>
    <w:rsid w:val="007E4364"/>
    <w:rsid w:val="007E4E1D"/>
    <w:rsid w:val="007E6F7E"/>
    <w:rsid w:val="007E7B24"/>
    <w:rsid w:val="007F02C4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49F5"/>
    <w:rsid w:val="008C72D3"/>
    <w:rsid w:val="008C7A9C"/>
    <w:rsid w:val="008D0DB6"/>
    <w:rsid w:val="008D1DA7"/>
    <w:rsid w:val="008D38D1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8F76F3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633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A82"/>
    <w:rsid w:val="00954C83"/>
    <w:rsid w:val="00955A25"/>
    <w:rsid w:val="009622C1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227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03D8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7B0"/>
    <w:rsid w:val="00A578BA"/>
    <w:rsid w:val="00A57986"/>
    <w:rsid w:val="00A6616D"/>
    <w:rsid w:val="00A6707C"/>
    <w:rsid w:val="00A679EE"/>
    <w:rsid w:val="00A70007"/>
    <w:rsid w:val="00A7020A"/>
    <w:rsid w:val="00A70FED"/>
    <w:rsid w:val="00A71AA0"/>
    <w:rsid w:val="00A71C3B"/>
    <w:rsid w:val="00A73522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E7B6D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814"/>
    <w:rsid w:val="00C67B7C"/>
    <w:rsid w:val="00C71218"/>
    <w:rsid w:val="00C72130"/>
    <w:rsid w:val="00C72A6B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4F1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CF7FB5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2C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7E6"/>
    <w:rsid w:val="00D74853"/>
    <w:rsid w:val="00D74E04"/>
    <w:rsid w:val="00D75D84"/>
    <w:rsid w:val="00D76E6B"/>
    <w:rsid w:val="00D7777E"/>
    <w:rsid w:val="00D80523"/>
    <w:rsid w:val="00D84701"/>
    <w:rsid w:val="00D850D7"/>
    <w:rsid w:val="00D85896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97A5D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DF7A47"/>
    <w:rsid w:val="00E01A73"/>
    <w:rsid w:val="00E02030"/>
    <w:rsid w:val="00E02521"/>
    <w:rsid w:val="00E02B62"/>
    <w:rsid w:val="00E0338A"/>
    <w:rsid w:val="00E03DAC"/>
    <w:rsid w:val="00E07E30"/>
    <w:rsid w:val="00E10DA1"/>
    <w:rsid w:val="00E12B61"/>
    <w:rsid w:val="00E143AD"/>
    <w:rsid w:val="00E15F7A"/>
    <w:rsid w:val="00E174C0"/>
    <w:rsid w:val="00E2220D"/>
    <w:rsid w:val="00E22D31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234C1"/>
    <w:rsid w:val="00F30D61"/>
    <w:rsid w:val="00F331C7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8D6"/>
    <w:rsid w:val="00F62A49"/>
    <w:rsid w:val="00F62B09"/>
    <w:rsid w:val="00F64D99"/>
    <w:rsid w:val="00F67726"/>
    <w:rsid w:val="00F67B2E"/>
    <w:rsid w:val="00F67D54"/>
    <w:rsid w:val="00F70236"/>
    <w:rsid w:val="00F71861"/>
    <w:rsid w:val="00F7188C"/>
    <w:rsid w:val="00F71B0D"/>
    <w:rsid w:val="00F734E4"/>
    <w:rsid w:val="00F73D5C"/>
    <w:rsid w:val="00F74D60"/>
    <w:rsid w:val="00F77E58"/>
    <w:rsid w:val="00F809C4"/>
    <w:rsid w:val="00F8322E"/>
    <w:rsid w:val="00F84BAF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6B22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970FE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3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B970FE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Default">
    <w:name w:val="Default"/>
    <w:rsid w:val="008F76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3676E-E45A-4F40-9A46-7262FF9B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996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21</cp:revision>
  <cp:lastPrinted>2022-12-15T19:17:00Z</cp:lastPrinted>
  <dcterms:created xsi:type="dcterms:W3CDTF">2024-04-04T11:38:00Z</dcterms:created>
  <dcterms:modified xsi:type="dcterms:W3CDTF">2024-12-09T12:48:00Z</dcterms:modified>
</cp:coreProperties>
</file>